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C649C" w14:textId="77777777" w:rsidR="009360F2" w:rsidRPr="009F39D1" w:rsidRDefault="00EF70E0">
      <w:pPr>
        <w:pStyle w:val="Titolo1"/>
        <w:jc w:val="center"/>
        <w:rPr>
          <w:rStyle w:val="Nessuno"/>
          <w:sz w:val="24"/>
          <w:szCs w:val="24"/>
          <w:lang w:val="en-GB"/>
        </w:rPr>
      </w:pPr>
      <w:r w:rsidRPr="009F39D1">
        <w:rPr>
          <w:rStyle w:val="Nessuno"/>
          <w:sz w:val="24"/>
          <w:szCs w:val="24"/>
          <w:lang w:val="en-GB"/>
        </w:rPr>
        <w:t>IL FESTIVAL</w:t>
      </w:r>
    </w:p>
    <w:p w14:paraId="7BEC98C6" w14:textId="77777777" w:rsidR="009360F2" w:rsidRPr="009F39D1" w:rsidRDefault="00EF70E0">
      <w:pPr>
        <w:jc w:val="center"/>
        <w:rPr>
          <w:rStyle w:val="Nessuno"/>
          <w:b/>
          <w:bCs/>
          <w:kern w:val="32"/>
          <w:sz w:val="24"/>
          <w:szCs w:val="24"/>
          <w:lang w:val="en-GB"/>
        </w:rPr>
      </w:pPr>
      <w:r w:rsidRPr="009F39D1">
        <w:rPr>
          <w:rStyle w:val="Nessuno"/>
          <w:b/>
          <w:bCs/>
          <w:kern w:val="32"/>
          <w:sz w:val="24"/>
          <w:szCs w:val="24"/>
          <w:lang w:val="en-GB"/>
        </w:rPr>
        <w:t>THE FABOLOUS 6</w:t>
      </w:r>
    </w:p>
    <w:p w14:paraId="3EADD78B" w14:textId="77777777" w:rsidR="009360F2" w:rsidRPr="009F39D1" w:rsidRDefault="009360F2">
      <w:pPr>
        <w:jc w:val="center"/>
        <w:rPr>
          <w:rStyle w:val="Nessuno"/>
          <w:b/>
          <w:bCs/>
          <w:kern w:val="32"/>
          <w:sz w:val="24"/>
          <w:szCs w:val="24"/>
          <w:lang w:val="en-GB"/>
        </w:rPr>
      </w:pPr>
    </w:p>
    <w:p w14:paraId="2E32D3D4" w14:textId="77777777" w:rsidR="009360F2" w:rsidRPr="009F39D1" w:rsidRDefault="00EF70E0">
      <w:pPr>
        <w:jc w:val="center"/>
        <w:rPr>
          <w:rStyle w:val="Nessuno"/>
          <w:rFonts w:ascii="Verdana" w:eastAsia="Verdana" w:hAnsi="Verdana" w:cs="Verdana"/>
          <w:kern w:val="0"/>
          <w:sz w:val="22"/>
          <w:szCs w:val="22"/>
          <w:lang w:val="en-GB"/>
        </w:rPr>
      </w:pPr>
      <w:r w:rsidRPr="009F39D1">
        <w:rPr>
          <w:rStyle w:val="Nessuno"/>
          <w:b/>
          <w:bCs/>
          <w:kern w:val="32"/>
          <w:sz w:val="24"/>
          <w:szCs w:val="24"/>
          <w:lang w:val="en-GB"/>
        </w:rPr>
        <w:t>BEST OR WORST 6 CASES SCENARIOS</w:t>
      </w:r>
    </w:p>
    <w:p w14:paraId="6EF527CE" w14:textId="77777777" w:rsidR="009360F2" w:rsidRPr="009F39D1" w:rsidRDefault="009360F2">
      <w:pPr>
        <w:rPr>
          <w:rStyle w:val="Nessuno"/>
          <w:rFonts w:eastAsia="Times New Roman" w:cs="Times New Roman"/>
          <w:color w:val="FF0000"/>
          <w:kern w:val="0"/>
          <w:sz w:val="22"/>
          <w:szCs w:val="22"/>
          <w:u w:color="FF0000"/>
          <w:lang w:val="en-GB"/>
        </w:rPr>
      </w:pPr>
    </w:p>
    <w:p w14:paraId="4E050817" w14:textId="77777777" w:rsidR="009360F2" w:rsidRDefault="00EF70E0">
      <w:pPr>
        <w:jc w:val="center"/>
        <w:rPr>
          <w:rStyle w:val="Nessuno"/>
          <w:b/>
          <w:bCs/>
          <w:color w:val="FF0000"/>
          <w:u w:color="FF0000"/>
        </w:rPr>
      </w:pPr>
      <w:r>
        <w:rPr>
          <w:rStyle w:val="Nessuno"/>
          <w:b/>
          <w:bCs/>
          <w:color w:val="FF0000"/>
          <w:u w:color="FF0000"/>
        </w:rPr>
        <w:t>VENERDI’ 19 MARZO</w:t>
      </w:r>
    </w:p>
    <w:p w14:paraId="321436BE" w14:textId="77777777" w:rsidR="009360F2" w:rsidRDefault="00EF70E0">
      <w:pPr>
        <w:jc w:val="center"/>
        <w:rPr>
          <w:rStyle w:val="Nessuno"/>
          <w:b/>
          <w:bCs/>
          <w:kern w:val="32"/>
          <w:sz w:val="24"/>
          <w:szCs w:val="24"/>
        </w:rPr>
      </w:pPr>
      <w:r>
        <w:rPr>
          <w:rStyle w:val="Nessuno"/>
          <w:b/>
          <w:bCs/>
          <w:kern w:val="32"/>
          <w:sz w:val="24"/>
          <w:szCs w:val="24"/>
          <w:u w:color="FF0000"/>
        </w:rPr>
        <w:t>Milano</w:t>
      </w:r>
    </w:p>
    <w:p w14:paraId="4C84EF70" w14:textId="77777777" w:rsidR="009360F2" w:rsidRDefault="009360F2">
      <w:pPr>
        <w:rPr>
          <w:rStyle w:val="Nessuno"/>
          <w:rFonts w:ascii="Verdana" w:eastAsia="Verdana" w:hAnsi="Verdana" w:cs="Verdana"/>
          <w:kern w:val="0"/>
          <w:sz w:val="22"/>
          <w:szCs w:val="22"/>
        </w:rPr>
      </w:pPr>
    </w:p>
    <w:p w14:paraId="22E2826B" w14:textId="77777777" w:rsidR="009360F2" w:rsidRDefault="00EF70E0">
      <w:pPr>
        <w:rPr>
          <w:rStyle w:val="Nessuno"/>
          <w:kern w:val="0"/>
          <w:sz w:val="24"/>
          <w:szCs w:val="24"/>
        </w:rPr>
      </w:pPr>
      <w:r>
        <w:rPr>
          <w:rStyle w:val="Nessuno"/>
          <w:kern w:val="0"/>
          <w:sz w:val="24"/>
          <w:szCs w:val="24"/>
        </w:rPr>
        <w:t xml:space="preserve">Questo award si rivolge agli iscritti SIAGASCOT che praticano la loro attività strutture universitarie od ospedaliere di grandi, medie o piccole dimensioni, con particolare attenzione a tutte le esperienze regionali. </w:t>
      </w:r>
    </w:p>
    <w:p w14:paraId="66B1F778" w14:textId="77777777" w:rsidR="009360F2" w:rsidRDefault="00EF70E0">
      <w:pPr>
        <w:rPr>
          <w:rStyle w:val="Nessuno"/>
          <w:kern w:val="0"/>
          <w:sz w:val="24"/>
          <w:szCs w:val="24"/>
        </w:rPr>
      </w:pPr>
      <w:r>
        <w:rPr>
          <w:rStyle w:val="Nessuno"/>
          <w:kern w:val="0"/>
          <w:sz w:val="24"/>
          <w:szCs w:val="24"/>
        </w:rPr>
        <w:t xml:space="preserve">I candidati dovranno inviare l’abstract di un caso clinico di particolare interesse che hanno dovuto affrontare nella loro esperienza professionale. </w:t>
      </w:r>
    </w:p>
    <w:p w14:paraId="546FA410" w14:textId="77777777" w:rsidR="009360F2" w:rsidRDefault="009360F2">
      <w:pPr>
        <w:rPr>
          <w:rStyle w:val="Nessuno"/>
          <w:kern w:val="0"/>
          <w:sz w:val="24"/>
          <w:szCs w:val="24"/>
        </w:rPr>
      </w:pPr>
    </w:p>
    <w:p w14:paraId="59F5E21D" w14:textId="4DE98ABD" w:rsidR="009360F2" w:rsidRDefault="00EF70E0">
      <w:pPr>
        <w:pStyle w:val="Default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Gli interessati dovranno inviare la propria candidatura, l’abstract e la relativa documentazione a mezzo posta elettronica </w:t>
      </w:r>
      <w:r>
        <w:rPr>
          <w:rStyle w:val="Nessuno"/>
          <w:rFonts w:ascii="Times New Roman" w:hAnsi="Times New Roman"/>
          <w:shd w:val="clear" w:color="auto" w:fill="FFFF00"/>
        </w:rPr>
        <w:t>(</w:t>
      </w:r>
      <w:r w:rsidR="009F39D1" w:rsidRPr="009F39D1">
        <w:rPr>
          <w:rStyle w:val="Nessuno"/>
          <w:rFonts w:ascii="Times New Roman" w:hAnsi="Times New Roman"/>
          <w:shd w:val="clear" w:color="auto" w:fill="FFFF00"/>
        </w:rPr>
        <w:t>bandofab6@gmail.com</w:t>
      </w:r>
      <w:r>
        <w:rPr>
          <w:rStyle w:val="Nessuno"/>
          <w:rFonts w:ascii="Times New Roman" w:hAnsi="Times New Roman"/>
          <w:shd w:val="clear" w:color="auto" w:fill="FFFF00"/>
        </w:rPr>
        <w:t>)</w:t>
      </w:r>
      <w:r>
        <w:rPr>
          <w:rStyle w:val="Nessuno"/>
          <w:rFonts w:ascii="Times New Roman" w:hAnsi="Times New Roman"/>
        </w:rPr>
        <w:t xml:space="preserve"> entro e non oltre il </w:t>
      </w:r>
      <w:r>
        <w:rPr>
          <w:rStyle w:val="Nessuno"/>
          <w:rFonts w:ascii="Times New Roman" w:hAnsi="Times New Roman"/>
          <w:b/>
          <w:bCs/>
        </w:rPr>
        <w:t>entro il 5 Febbraio 2021.</w:t>
      </w:r>
    </w:p>
    <w:p w14:paraId="48F04661" w14:textId="77777777" w:rsidR="009360F2" w:rsidRDefault="009360F2">
      <w:pPr>
        <w:jc w:val="both"/>
        <w:rPr>
          <w:rStyle w:val="Nessuno"/>
          <w:kern w:val="0"/>
          <w:sz w:val="24"/>
          <w:szCs w:val="24"/>
        </w:rPr>
      </w:pPr>
    </w:p>
    <w:p w14:paraId="44C8DAE5" w14:textId="77777777" w:rsidR="009360F2" w:rsidRDefault="00EF70E0">
      <w:pPr>
        <w:jc w:val="both"/>
        <w:rPr>
          <w:rStyle w:val="Nessuno"/>
          <w:b/>
          <w:bCs/>
          <w:kern w:val="0"/>
          <w:sz w:val="24"/>
          <w:szCs w:val="24"/>
        </w:rPr>
      </w:pPr>
      <w:r>
        <w:rPr>
          <w:rStyle w:val="Nessuno"/>
          <w:sz w:val="24"/>
          <w:szCs w:val="24"/>
        </w:rPr>
        <w:t xml:space="preserve">I </w:t>
      </w:r>
      <w:r>
        <w:rPr>
          <w:rStyle w:val="Nessuno"/>
          <w:kern w:val="0"/>
          <w:sz w:val="24"/>
          <w:szCs w:val="24"/>
        </w:rPr>
        <w:t xml:space="preserve">migliori 6 casi verranno selezionati da una apposita commissione ed i partecipanti dovranno inviare le registrazioni della loro presentazione (5’ max.) </w:t>
      </w:r>
      <w:r>
        <w:rPr>
          <w:rStyle w:val="Nessuno"/>
          <w:b/>
          <w:bCs/>
          <w:kern w:val="0"/>
          <w:sz w:val="24"/>
          <w:szCs w:val="24"/>
        </w:rPr>
        <w:t>entro il 20 Febbraio 2021 alla</w:t>
      </w:r>
      <w:r>
        <w:t xml:space="preserve"> </w:t>
      </w:r>
      <w:proofErr w:type="gramStart"/>
      <w:r>
        <w:rPr>
          <w:rStyle w:val="Nessuno"/>
          <w:b/>
          <w:bCs/>
          <w:kern w:val="0"/>
          <w:sz w:val="24"/>
          <w:szCs w:val="24"/>
        </w:rPr>
        <w:t xml:space="preserve">e-mail </w:t>
      </w:r>
      <w:r>
        <w:t xml:space="preserve"> </w:t>
      </w:r>
      <w:r>
        <w:rPr>
          <w:rStyle w:val="Nessuno"/>
          <w:kern w:val="0"/>
          <w:sz w:val="24"/>
          <w:szCs w:val="24"/>
        </w:rPr>
        <w:t>SLIDECENTER@WLMANAGEMENT.NET</w:t>
      </w:r>
      <w:proofErr w:type="gramEnd"/>
      <w:r>
        <w:rPr>
          <w:rStyle w:val="Nessuno"/>
          <w:b/>
          <w:bCs/>
          <w:kern w:val="0"/>
          <w:sz w:val="24"/>
          <w:szCs w:val="24"/>
        </w:rPr>
        <w:t xml:space="preserve">. </w:t>
      </w:r>
    </w:p>
    <w:p w14:paraId="68824CFE" w14:textId="77777777" w:rsidR="009360F2" w:rsidRDefault="009360F2">
      <w:pPr>
        <w:jc w:val="both"/>
        <w:rPr>
          <w:rStyle w:val="Nessuno"/>
          <w:kern w:val="0"/>
          <w:sz w:val="24"/>
          <w:szCs w:val="24"/>
        </w:rPr>
      </w:pPr>
    </w:p>
    <w:p w14:paraId="69D0A940" w14:textId="77777777" w:rsidR="009360F2" w:rsidRDefault="00EF70E0">
      <w:pPr>
        <w:jc w:val="both"/>
        <w:rPr>
          <w:rStyle w:val="Nessuno"/>
          <w:b/>
          <w:bCs/>
          <w:kern w:val="0"/>
          <w:sz w:val="24"/>
          <w:szCs w:val="24"/>
        </w:rPr>
      </w:pPr>
      <w:r>
        <w:rPr>
          <w:rStyle w:val="Nessuno"/>
          <w:kern w:val="0"/>
          <w:sz w:val="24"/>
          <w:szCs w:val="24"/>
        </w:rPr>
        <w:t xml:space="preserve">I 6 finalisti dovranno partecipare, in presenza, alla consegna del premio al vincitore nella sede di Milano, </w:t>
      </w:r>
      <w:r>
        <w:rPr>
          <w:rStyle w:val="Nessuno"/>
          <w:b/>
          <w:bCs/>
          <w:kern w:val="0"/>
          <w:sz w:val="24"/>
          <w:szCs w:val="24"/>
        </w:rPr>
        <w:t>sabato 20 marzo 2021 alle ore 13.15-14.00.</w:t>
      </w:r>
    </w:p>
    <w:p w14:paraId="04F9FB8F" w14:textId="77777777" w:rsidR="009360F2" w:rsidRDefault="009360F2">
      <w:pPr>
        <w:rPr>
          <w:rStyle w:val="Nessuno"/>
          <w:kern w:val="0"/>
          <w:sz w:val="24"/>
          <w:szCs w:val="24"/>
        </w:rPr>
      </w:pPr>
    </w:p>
    <w:p w14:paraId="79116F17" w14:textId="77777777" w:rsidR="002E5CD6" w:rsidRDefault="00EF70E0">
      <w:pPr>
        <w:rPr>
          <w:rStyle w:val="Nessuno"/>
          <w:kern w:val="0"/>
          <w:sz w:val="24"/>
          <w:szCs w:val="24"/>
        </w:rPr>
      </w:pPr>
      <w:r>
        <w:rPr>
          <w:rStyle w:val="Nessuno"/>
          <w:kern w:val="0"/>
          <w:sz w:val="24"/>
          <w:szCs w:val="24"/>
        </w:rPr>
        <w:t xml:space="preserve">Il vincitore verrà decretato mediante votazione online da parte di tutti i partecipanti al congresso. Il vincitore riceverà come premio una settimana di frequenza, con spese di soggiorno e trasferimento a carico della società, presso un </w:t>
      </w:r>
      <w:proofErr w:type="spellStart"/>
      <w:r>
        <w:rPr>
          <w:rStyle w:val="Nessuno"/>
          <w:kern w:val="0"/>
          <w:sz w:val="24"/>
          <w:szCs w:val="24"/>
        </w:rPr>
        <w:t>teaching</w:t>
      </w:r>
      <w:proofErr w:type="spellEnd"/>
      <w:r>
        <w:rPr>
          <w:rStyle w:val="Nessuno"/>
          <w:kern w:val="0"/>
          <w:sz w:val="24"/>
          <w:szCs w:val="24"/>
        </w:rPr>
        <w:t xml:space="preserve"> center della SIAGASCOT.</w:t>
      </w:r>
    </w:p>
    <w:p w14:paraId="0534415E" w14:textId="1CBF7C54" w:rsidR="009360F2" w:rsidRDefault="00EF70E0">
      <w:pPr>
        <w:rPr>
          <w:rStyle w:val="Nessuno"/>
          <w:kern w:val="0"/>
          <w:sz w:val="24"/>
          <w:szCs w:val="24"/>
        </w:rPr>
      </w:pPr>
      <w:r>
        <w:rPr>
          <w:rStyle w:val="Nessuno"/>
          <w:kern w:val="0"/>
          <w:sz w:val="24"/>
          <w:szCs w:val="24"/>
        </w:rPr>
        <w:t xml:space="preserve"> A tutti i 6 finalisti verrà offerta l’iscrizione a SIAGASCOT per il 2022.</w:t>
      </w:r>
    </w:p>
    <w:p w14:paraId="40BC7144" w14:textId="77777777" w:rsidR="009360F2" w:rsidRDefault="009360F2">
      <w:pPr>
        <w:rPr>
          <w:rStyle w:val="Nessuno"/>
          <w:kern w:val="0"/>
          <w:sz w:val="24"/>
          <w:szCs w:val="24"/>
        </w:rPr>
      </w:pPr>
    </w:p>
    <w:p w14:paraId="1852076F" w14:textId="77777777" w:rsidR="009360F2" w:rsidRDefault="00EF70E0">
      <w:pPr>
        <w:rPr>
          <w:rStyle w:val="Nessuno"/>
          <w:kern w:val="0"/>
          <w:sz w:val="24"/>
          <w:szCs w:val="24"/>
        </w:rPr>
      </w:pPr>
      <w:r>
        <w:rPr>
          <w:rStyle w:val="Nessuno"/>
          <w:kern w:val="0"/>
          <w:sz w:val="24"/>
          <w:szCs w:val="24"/>
        </w:rPr>
        <w:t xml:space="preserve">Tutti coloro che presenteranno il caso clinico, anche se non selezionati fra i migliori 6, potranno inserirlo nell’apposita sezione del sito della </w:t>
      </w:r>
      <w:r>
        <w:rPr>
          <w:rStyle w:val="NessunoA"/>
        </w:rPr>
        <w:t>SIAGASCOT</w:t>
      </w:r>
    </w:p>
    <w:p w14:paraId="1DF3FCFA" w14:textId="77777777" w:rsidR="009360F2" w:rsidRDefault="009360F2">
      <w:pPr>
        <w:pStyle w:val="Default"/>
        <w:rPr>
          <w:rStyle w:val="Nessuno"/>
          <w:rFonts w:ascii="Times New Roman" w:eastAsia="Times New Roman" w:hAnsi="Times New Roman" w:cs="Times New Roman"/>
        </w:rPr>
      </w:pPr>
    </w:p>
    <w:p w14:paraId="343CB985" w14:textId="77777777" w:rsidR="009360F2" w:rsidRDefault="009360F2">
      <w:pPr>
        <w:pStyle w:val="Default"/>
        <w:rPr>
          <w:rStyle w:val="Nessuno"/>
          <w:rFonts w:ascii="Times New Roman" w:eastAsia="Times New Roman" w:hAnsi="Times New Roman" w:cs="Times New Roman"/>
        </w:rPr>
      </w:pPr>
    </w:p>
    <w:p w14:paraId="18A5EDB9" w14:textId="77777777" w:rsidR="009360F2" w:rsidRDefault="00EF70E0">
      <w:pPr>
        <w:pStyle w:val="Default"/>
        <w:jc w:val="both"/>
        <w:rPr>
          <w:rStyle w:val="Nessuno"/>
          <w:rFonts w:ascii="Times New Roman" w:eastAsia="Times New Roman" w:hAnsi="Times New Roman" w:cs="Times New Roman"/>
          <w:b/>
          <w:bCs/>
          <w:color w:val="FF0000"/>
          <w:u w:color="FF0000"/>
        </w:rPr>
      </w:pPr>
      <w:r>
        <w:rPr>
          <w:rStyle w:val="Nessuno"/>
          <w:rFonts w:ascii="Times New Roman" w:hAnsi="Times New Roman"/>
          <w:b/>
          <w:bCs/>
        </w:rPr>
        <w:t xml:space="preserve">Requisiti per la partecipazione al bando: </w:t>
      </w:r>
    </w:p>
    <w:p w14:paraId="309D93D8" w14:textId="77777777" w:rsidR="009360F2" w:rsidRDefault="00EF70E0">
      <w:pPr>
        <w:pStyle w:val="Defaul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Style w:val="NessunoA"/>
          <w:rFonts w:ascii="Times New Roman" w:hAnsi="Times New Roman"/>
        </w:rPr>
        <w:t>Specializzazione in Ortopedia e Traumatologia</w:t>
      </w:r>
    </w:p>
    <w:p w14:paraId="283DA3CE" w14:textId="77777777" w:rsidR="009360F2" w:rsidRDefault="00EF70E0">
      <w:pPr>
        <w:pStyle w:val="Defaul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Style w:val="NessunoA"/>
          <w:rFonts w:ascii="Times New Roman" w:hAnsi="Times New Roman"/>
        </w:rPr>
        <w:t>Iscrizione alla SIAGASCOT</w:t>
      </w:r>
    </w:p>
    <w:p w14:paraId="5FC1E39C" w14:textId="77777777" w:rsidR="009360F2" w:rsidRDefault="00EF70E0">
      <w:pPr>
        <w:pStyle w:val="Defaul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Style w:val="NessunoA"/>
          <w:rFonts w:ascii="Times New Roman" w:hAnsi="Times New Roman"/>
        </w:rPr>
        <w:t xml:space="preserve">Pagamento in regola della quota sociale 2021 </w:t>
      </w:r>
    </w:p>
    <w:p w14:paraId="2C45C658" w14:textId="77777777" w:rsidR="009360F2" w:rsidRDefault="009360F2">
      <w:pPr>
        <w:pStyle w:val="Default"/>
        <w:jc w:val="both"/>
        <w:rPr>
          <w:rStyle w:val="Nessuno"/>
          <w:rFonts w:ascii="Times New Roman" w:eastAsia="Times New Roman" w:hAnsi="Times New Roman" w:cs="Times New Roman"/>
        </w:rPr>
      </w:pPr>
    </w:p>
    <w:p w14:paraId="0BD6DC50" w14:textId="77777777" w:rsidR="009360F2" w:rsidRDefault="00EF70E0">
      <w:pPr>
        <w:pStyle w:val="Default"/>
        <w:jc w:val="both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Documenti da inviare per la partecipazione al bando:</w:t>
      </w:r>
    </w:p>
    <w:p w14:paraId="4CCEA155" w14:textId="77777777" w:rsidR="009360F2" w:rsidRDefault="00EF70E0">
      <w:pPr>
        <w:pStyle w:val="Defaul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Style w:val="NessunoA"/>
          <w:rFonts w:ascii="Times New Roman" w:hAnsi="Times New Roman"/>
        </w:rPr>
        <w:t xml:space="preserve">Domanda di partecipazione (Allegato A) </w:t>
      </w:r>
    </w:p>
    <w:p w14:paraId="2E102387" w14:textId="77777777" w:rsidR="009360F2" w:rsidRDefault="00EF70E0">
      <w:pPr>
        <w:pStyle w:val="Defaul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Style w:val="NessunoA"/>
          <w:rFonts w:ascii="Times New Roman" w:hAnsi="Times New Roman"/>
        </w:rPr>
        <w:t>Curriculum vitae breve (Allegato B)</w:t>
      </w:r>
    </w:p>
    <w:p w14:paraId="3C2FD03A" w14:textId="77777777" w:rsidR="009360F2" w:rsidRDefault="00EF70E0">
      <w:pPr>
        <w:pStyle w:val="Default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>
        <w:rPr>
          <w:rStyle w:val="NessunoA"/>
          <w:rFonts w:ascii="Times New Roman" w:hAnsi="Times New Roman"/>
        </w:rPr>
        <w:t>Abstract  (</w:t>
      </w:r>
      <w:proofErr w:type="gramEnd"/>
      <w:r>
        <w:rPr>
          <w:rStyle w:val="NessunoA"/>
          <w:rFonts w:ascii="Times New Roman" w:hAnsi="Times New Roman"/>
        </w:rPr>
        <w:t>Allegato C)</w:t>
      </w:r>
    </w:p>
    <w:p w14:paraId="11542747" w14:textId="77777777" w:rsidR="009360F2" w:rsidRDefault="00EF70E0">
      <w:pPr>
        <w:pStyle w:val="Defaul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Style w:val="NessunoA"/>
          <w:rFonts w:ascii="Times New Roman" w:hAnsi="Times New Roman"/>
        </w:rPr>
        <w:t>Foto tessera formato .jpg</w:t>
      </w:r>
    </w:p>
    <w:sectPr w:rsidR="009360F2">
      <w:headerReference w:type="default" r:id="rId7"/>
      <w:footerReference w:type="default" r:id="rId8"/>
      <w:pgSz w:w="11900" w:h="16840"/>
      <w:pgMar w:top="2768" w:right="1274" w:bottom="1134" w:left="1134" w:header="0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68A60" w14:textId="77777777" w:rsidR="0029663E" w:rsidRDefault="0029663E">
      <w:r>
        <w:separator/>
      </w:r>
    </w:p>
  </w:endnote>
  <w:endnote w:type="continuationSeparator" w:id="0">
    <w:p w14:paraId="46BAC47C" w14:textId="77777777" w:rsidR="0029663E" w:rsidRDefault="0029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﷽﷽﷽﷽﷽﷽&quot;DataS"/>
    <w:panose1 w:val="020005030000000200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41B60" w14:textId="77777777" w:rsidR="009360F2" w:rsidRDefault="00EF70E0">
    <w:pPr>
      <w:jc w:val="center"/>
      <w:rPr>
        <w:b/>
        <w:bCs/>
        <w:i/>
        <w:iCs/>
        <w:color w:val="002060"/>
        <w:u w:color="8DB3E2"/>
      </w:rPr>
    </w:pPr>
    <w:r>
      <w:rPr>
        <w:b/>
        <w:bCs/>
        <w:i/>
        <w:iCs/>
        <w:color w:val="002060"/>
        <w:u w:color="8DB3E2"/>
      </w:rPr>
      <w:t>Sede legale: Via Nicola Martelli ,3- 06100 Roma - P. IVA 15379451006</w:t>
    </w:r>
  </w:p>
  <w:p w14:paraId="755B12FB" w14:textId="301CB24A" w:rsidR="009360F2" w:rsidRPr="009F39D1" w:rsidRDefault="00EF70E0">
    <w:pPr>
      <w:jc w:val="center"/>
      <w:rPr>
        <w:lang w:val="en-GB"/>
      </w:rPr>
    </w:pPr>
    <w:r>
      <w:rPr>
        <w:b/>
        <w:bCs/>
        <w:i/>
        <w:iCs/>
        <w:color w:val="002060"/>
        <w:u w:color="8DB3E2"/>
        <w:lang w:val="en-US"/>
      </w:rPr>
      <w:t xml:space="preserve">E. mail:  </w:t>
    </w:r>
    <w:hyperlink r:id="rId1" w:history="1">
      <w:r>
        <w:rPr>
          <w:rStyle w:val="Hyperlink0"/>
        </w:rPr>
        <w:t>segreteria@siagascot-orto.com</w:t>
      </w:r>
    </w:hyperlink>
    <w:r>
      <w:rPr>
        <w:rStyle w:val="Nessuno"/>
        <w:b/>
        <w:bCs/>
        <w:i/>
        <w:iCs/>
        <w:color w:val="002060"/>
        <w:u w:color="8DB3E2"/>
        <w:lang w:val="en-US"/>
      </w:rPr>
      <w:t xml:space="preserve"> – Web site: www.siagascot</w:t>
    </w:r>
    <w:r w:rsidR="000E3BCF">
      <w:rPr>
        <w:rStyle w:val="Nessuno"/>
        <w:b/>
        <w:bCs/>
        <w:i/>
        <w:iCs/>
        <w:color w:val="002060"/>
        <w:u w:color="8DB3E2"/>
        <w:lang w:val="en-US"/>
      </w:rPr>
      <w:t>-orto</w:t>
    </w:r>
    <w:r>
      <w:rPr>
        <w:rStyle w:val="Nessuno"/>
        <w:b/>
        <w:bCs/>
        <w:i/>
        <w:iCs/>
        <w:color w:val="002060"/>
        <w:u w:color="8DB3E2"/>
        <w:lang w:val="en-US"/>
      </w:rPr>
      <w:t xml:space="preserve">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4BBA6" w14:textId="77777777" w:rsidR="0029663E" w:rsidRDefault="0029663E">
      <w:r>
        <w:separator/>
      </w:r>
    </w:p>
  </w:footnote>
  <w:footnote w:type="continuationSeparator" w:id="0">
    <w:p w14:paraId="578DC529" w14:textId="77777777" w:rsidR="0029663E" w:rsidRDefault="00296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79AE3" w14:textId="77777777" w:rsidR="009360F2" w:rsidRDefault="00EF70E0">
    <w:pPr>
      <w:pStyle w:val="Intestazione"/>
      <w:tabs>
        <w:tab w:val="clear" w:pos="9638"/>
        <w:tab w:val="right" w:pos="947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DDDB1B7" wp14:editId="7CF784C8">
          <wp:simplePos x="0" y="0"/>
          <wp:positionH relativeFrom="page">
            <wp:posOffset>15240</wp:posOffset>
          </wp:positionH>
          <wp:positionV relativeFrom="page">
            <wp:posOffset>0</wp:posOffset>
          </wp:positionV>
          <wp:extent cx="6123305" cy="1457930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305" cy="14579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3EADDB8D" wp14:editId="2ECC8378">
          <wp:simplePos x="0" y="0"/>
          <wp:positionH relativeFrom="page">
            <wp:posOffset>4107180</wp:posOffset>
          </wp:positionH>
          <wp:positionV relativeFrom="page">
            <wp:posOffset>60960</wp:posOffset>
          </wp:positionV>
          <wp:extent cx="2514600" cy="304800"/>
          <wp:effectExtent l="0" t="0" r="0" b="0"/>
          <wp:wrapNone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14600" cy="30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76DC64DD" wp14:editId="00165D10">
          <wp:simplePos x="0" y="0"/>
          <wp:positionH relativeFrom="page">
            <wp:posOffset>4526280</wp:posOffset>
          </wp:positionH>
          <wp:positionV relativeFrom="page">
            <wp:posOffset>541020</wp:posOffset>
          </wp:positionV>
          <wp:extent cx="1666801" cy="399601"/>
          <wp:effectExtent l="0" t="0" r="0" b="0"/>
          <wp:wrapNone/>
          <wp:docPr id="1073741827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3" descr="Picture 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66801" cy="3996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4C13"/>
    <w:multiLevelType w:val="hybridMultilevel"/>
    <w:tmpl w:val="F4BEA050"/>
    <w:numStyleLink w:val="Stileimportato1"/>
  </w:abstractNum>
  <w:abstractNum w:abstractNumId="1" w15:restartNumberingAfterBreak="0">
    <w:nsid w:val="01F66AB3"/>
    <w:multiLevelType w:val="hybridMultilevel"/>
    <w:tmpl w:val="41AE2556"/>
    <w:styleLink w:val="Stileimportato2"/>
    <w:lvl w:ilvl="0" w:tplc="ABBE2E94">
      <w:start w:val="1"/>
      <w:numFmt w:val="bullet"/>
      <w:lvlText w:val="·"/>
      <w:lvlJc w:val="left"/>
      <w:pPr>
        <w:ind w:left="567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7A115E">
      <w:start w:val="1"/>
      <w:numFmt w:val="bullet"/>
      <w:lvlText w:val="o"/>
      <w:lvlJc w:val="left"/>
      <w:pPr>
        <w:ind w:left="1134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EC0ADE">
      <w:start w:val="1"/>
      <w:numFmt w:val="bullet"/>
      <w:lvlText w:val="▪"/>
      <w:lvlJc w:val="left"/>
      <w:pPr>
        <w:ind w:left="200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6CEC1C">
      <w:start w:val="1"/>
      <w:numFmt w:val="bullet"/>
      <w:lvlText w:val="·"/>
      <w:lvlJc w:val="left"/>
      <w:pPr>
        <w:ind w:left="2727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78EF4E">
      <w:start w:val="1"/>
      <w:numFmt w:val="bullet"/>
      <w:lvlText w:val="o"/>
      <w:lvlJc w:val="left"/>
      <w:pPr>
        <w:ind w:left="3402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C26CF6">
      <w:start w:val="1"/>
      <w:numFmt w:val="bullet"/>
      <w:lvlText w:val="▪"/>
      <w:lvlJc w:val="left"/>
      <w:pPr>
        <w:ind w:left="3969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D45192">
      <w:start w:val="1"/>
      <w:numFmt w:val="bullet"/>
      <w:lvlText w:val="·"/>
      <w:lvlJc w:val="left"/>
      <w:pPr>
        <w:ind w:left="4887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E8715C">
      <w:start w:val="1"/>
      <w:numFmt w:val="bullet"/>
      <w:lvlText w:val="o"/>
      <w:lvlJc w:val="left"/>
      <w:pPr>
        <w:ind w:left="560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B4EE10">
      <w:start w:val="1"/>
      <w:numFmt w:val="bullet"/>
      <w:lvlText w:val="▪"/>
      <w:lvlJc w:val="left"/>
      <w:pPr>
        <w:ind w:left="6237" w:hanging="3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B7228B"/>
    <w:multiLevelType w:val="hybridMultilevel"/>
    <w:tmpl w:val="41AE2556"/>
    <w:numStyleLink w:val="Stileimportato2"/>
  </w:abstractNum>
  <w:abstractNum w:abstractNumId="3" w15:restartNumberingAfterBreak="0">
    <w:nsid w:val="7349185E"/>
    <w:multiLevelType w:val="hybridMultilevel"/>
    <w:tmpl w:val="F4BEA050"/>
    <w:styleLink w:val="Stileimportato1"/>
    <w:lvl w:ilvl="0" w:tplc="AB765D8E">
      <w:start w:val="1"/>
      <w:numFmt w:val="bullet"/>
      <w:lvlText w:val="·"/>
      <w:lvlJc w:val="left"/>
      <w:pPr>
        <w:tabs>
          <w:tab w:val="num" w:pos="56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9C71C2">
      <w:start w:val="1"/>
      <w:numFmt w:val="bullet"/>
      <w:lvlText w:val="o"/>
      <w:lvlJc w:val="left"/>
      <w:pPr>
        <w:tabs>
          <w:tab w:val="left" w:pos="567"/>
          <w:tab w:val="num" w:pos="1440"/>
        </w:tabs>
        <w:ind w:left="159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1E9C32">
      <w:start w:val="1"/>
      <w:numFmt w:val="bullet"/>
      <w:lvlText w:val="▪"/>
      <w:lvlJc w:val="left"/>
      <w:pPr>
        <w:tabs>
          <w:tab w:val="left" w:pos="567"/>
          <w:tab w:val="num" w:pos="2160"/>
        </w:tabs>
        <w:ind w:left="23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789F7A">
      <w:start w:val="1"/>
      <w:numFmt w:val="bullet"/>
      <w:lvlText w:val="·"/>
      <w:lvlJc w:val="left"/>
      <w:pPr>
        <w:tabs>
          <w:tab w:val="left" w:pos="567"/>
          <w:tab w:val="num" w:pos="2835"/>
        </w:tabs>
        <w:ind w:left="2988" w:hanging="4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D6DC86">
      <w:start w:val="1"/>
      <w:numFmt w:val="bullet"/>
      <w:lvlText w:val="o"/>
      <w:lvlJc w:val="left"/>
      <w:pPr>
        <w:tabs>
          <w:tab w:val="left" w:pos="567"/>
          <w:tab w:val="num" w:pos="3402"/>
        </w:tabs>
        <w:ind w:left="3555" w:hanging="3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4A78BC">
      <w:start w:val="1"/>
      <w:numFmt w:val="bullet"/>
      <w:lvlText w:val="▪"/>
      <w:lvlJc w:val="left"/>
      <w:pPr>
        <w:tabs>
          <w:tab w:val="left" w:pos="567"/>
          <w:tab w:val="num" w:pos="4320"/>
        </w:tabs>
        <w:ind w:left="447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AA6ACA">
      <w:start w:val="1"/>
      <w:numFmt w:val="bullet"/>
      <w:lvlText w:val="·"/>
      <w:lvlJc w:val="left"/>
      <w:pPr>
        <w:tabs>
          <w:tab w:val="left" w:pos="567"/>
          <w:tab w:val="num" w:pos="5040"/>
        </w:tabs>
        <w:ind w:left="519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E6DD30">
      <w:start w:val="1"/>
      <w:numFmt w:val="bullet"/>
      <w:lvlText w:val="o"/>
      <w:lvlJc w:val="left"/>
      <w:pPr>
        <w:tabs>
          <w:tab w:val="left" w:pos="567"/>
          <w:tab w:val="num" w:pos="5670"/>
        </w:tabs>
        <w:ind w:left="5823" w:hanging="4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665DB0">
      <w:start w:val="1"/>
      <w:numFmt w:val="bullet"/>
      <w:lvlText w:val="▪"/>
      <w:lvlJc w:val="left"/>
      <w:pPr>
        <w:tabs>
          <w:tab w:val="left" w:pos="567"/>
          <w:tab w:val="num" w:pos="6480"/>
        </w:tabs>
        <w:ind w:left="663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isplayBackgroundShape/>
  <w:proofState w:spelling="clean" w:grammar="clean"/>
  <w:defaultTabStop w:val="56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F2"/>
    <w:rsid w:val="000E3BCF"/>
    <w:rsid w:val="0029663E"/>
    <w:rsid w:val="002E5CD6"/>
    <w:rsid w:val="00504020"/>
    <w:rsid w:val="009360F2"/>
    <w:rsid w:val="009F39D1"/>
    <w:rsid w:val="00E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4D2A"/>
  <w15:docId w15:val="{380115DD-8EFB-4041-A6DF-20C7F1FB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kern w:val="28"/>
      <w:u w:color="000000"/>
    </w:rPr>
  </w:style>
  <w:style w:type="paragraph" w:styleId="Titolo1">
    <w:name w:val="heading 1"/>
    <w:next w:val="Normale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2060"/>
      <w:u w:val="single" w:color="002060"/>
      <w:lang w:val="en-US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essunoA">
    <w:name w:val="Nessuno A"/>
    <w:rPr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0E3B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BCF"/>
    <w:rPr>
      <w:rFonts w:cs="Arial Unicode MS"/>
      <w:color w:val="000000"/>
      <w:kern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siagascot-ort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Sagramola</dc:creator>
  <cp:lastModifiedBy>Microsoft Office User</cp:lastModifiedBy>
  <cp:revision>4</cp:revision>
  <dcterms:created xsi:type="dcterms:W3CDTF">2021-01-11T17:14:00Z</dcterms:created>
  <dcterms:modified xsi:type="dcterms:W3CDTF">2021-01-11T18:36:00Z</dcterms:modified>
</cp:coreProperties>
</file>